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2D80" w14:textId="32AED950" w:rsidR="00CE5BF8" w:rsidRDefault="00E22374">
      <w:pPr>
        <w:rPr>
          <w:b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3F23BEA" wp14:editId="5EF16D40">
            <wp:simplePos x="0" y="0"/>
            <wp:positionH relativeFrom="column">
              <wp:posOffset>1406769</wp:posOffset>
            </wp:positionH>
            <wp:positionV relativeFrom="paragraph">
              <wp:posOffset>-398585</wp:posOffset>
            </wp:positionV>
            <wp:extent cx="1725979" cy="1420040"/>
            <wp:effectExtent l="19050" t="0" r="7571" b="0"/>
            <wp:wrapNone/>
            <wp:docPr id="1" name="Image 1" descr="C:\Users\FCPE\Documents\BUREAU CDPE\LOGOS FCPE\2fcpe+dept-Ai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PE\Documents\BUREAU CDPE\LOGOS FCPE\2fcpe+dept-Ais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30" cy="14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C01">
        <w:rPr>
          <w:noProof/>
          <w:lang w:eastAsia="fr-FR"/>
        </w:rPr>
        <w:drawing>
          <wp:inline distT="0" distB="0" distL="0" distR="0" wp14:anchorId="6EF92A02" wp14:editId="67CD6EEF">
            <wp:extent cx="857052" cy="880533"/>
            <wp:effectExtent l="19050" t="0" r="198" b="0"/>
            <wp:docPr id="2" name="Image 1" descr="FSU-LOGO - Fax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U-LOGO - Fax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88" cy="88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</w:r>
      <w:r w:rsidR="00AF6B95">
        <w:rPr>
          <w:noProof/>
        </w:rPr>
        <mc:AlternateContent>
          <mc:Choice Requires="wps">
            <w:drawing>
              <wp:inline distT="0" distB="0" distL="0" distR="0" wp14:anchorId="4F25A95B" wp14:editId="1FE86D1E">
                <wp:extent cx="304800" cy="304800"/>
                <wp:effectExtent l="0" t="0" r="0" b="0"/>
                <wp:docPr id="91517651" name="AutoShape 1" descr="Image SNUipp-F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19F9D" id="AutoShape 1" o:spid="_x0000_s1026" alt="Image SNUipp-F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F6B95">
        <w:rPr>
          <w:noProof/>
        </w:rPr>
        <mc:AlternateContent>
          <mc:Choice Requires="wps">
            <w:drawing>
              <wp:inline distT="0" distB="0" distL="0" distR="0" wp14:anchorId="72DEDC6D" wp14:editId="03D79034">
                <wp:extent cx="304800" cy="304800"/>
                <wp:effectExtent l="0" t="0" r="0" b="0"/>
                <wp:docPr id="196339892" name="AutoShape 2" descr="Image SNUipp-F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10898" id="AutoShape 2" o:spid="_x0000_s1026" alt="Image SNUipp-FS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1D267B">
        <w:rPr>
          <w:noProof/>
          <w:lang w:eastAsia="fr-FR"/>
        </w:rPr>
        <w:drawing>
          <wp:inline distT="0" distB="0" distL="0" distR="0" wp14:anchorId="6ABB2FAA" wp14:editId="2A208685">
            <wp:extent cx="2649220" cy="925830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6623E" w14:textId="77777777" w:rsidR="00EF7962" w:rsidRPr="00995E95" w:rsidRDefault="00EF7962">
      <w:pPr>
        <w:rPr>
          <w:b/>
          <w:sz w:val="24"/>
        </w:rPr>
      </w:pPr>
      <w:r w:rsidRPr="00995E95">
        <w:rPr>
          <w:b/>
          <w:sz w:val="24"/>
        </w:rPr>
        <w:t>PETITION  CONTRE LE PORT DE L UNIFORME A L ECOLE ET LE FINANCEMENT DES ECOLES  PRIVEES</w:t>
      </w:r>
    </w:p>
    <w:p w14:paraId="473396BA" w14:textId="77777777" w:rsidR="00EF7962" w:rsidRDefault="00EF7962">
      <w:r>
        <w:t>La ville de Saint Quentin a décidé d’imposer l</w:t>
      </w:r>
      <w:r w:rsidR="00EE309C">
        <w:t>’</w:t>
      </w:r>
      <w:r>
        <w:t>unifor</w:t>
      </w:r>
      <w:r w:rsidR="00995E95">
        <w:t>me dans trois de ses écoles :</w:t>
      </w:r>
      <w:r>
        <w:t xml:space="preserve"> Ferdinand Buisson</w:t>
      </w:r>
      <w:r w:rsidR="00995E95">
        <w:t xml:space="preserve"> Metz et Amédée Ozenfant</w:t>
      </w:r>
      <w:r>
        <w:t xml:space="preserve">. Cette décision sans véritable  concertation </w:t>
      </w:r>
      <w:r w:rsidR="00391293">
        <w:t>pose problème</w:t>
      </w:r>
      <w:r>
        <w:t xml:space="preserve"> sur plusieurs point</w:t>
      </w:r>
      <w:r w:rsidR="00A00B36">
        <w:t>s</w:t>
      </w:r>
    </w:p>
    <w:p w14:paraId="212A2BDF" w14:textId="77777777" w:rsidR="00EF7962" w:rsidRDefault="00EF7962">
      <w:r w:rsidRPr="00995E95">
        <w:rPr>
          <w:b/>
        </w:rPr>
        <w:t>La laicité dans l’</w:t>
      </w:r>
      <w:r w:rsidR="007170B6" w:rsidRPr="00995E95">
        <w:rPr>
          <w:b/>
        </w:rPr>
        <w:t>école de la R</w:t>
      </w:r>
      <w:r w:rsidRPr="00995E95">
        <w:rPr>
          <w:b/>
        </w:rPr>
        <w:t>épublique</w:t>
      </w:r>
      <w:r>
        <w:t xml:space="preserve"> c’est l acceptation des différences pour l’émancipation de chacun et pas le refus de toute individualité par l uniforme : En voulant imposer les tenues, c’est la liberté, la diversité et l affirmation de soi </w:t>
      </w:r>
      <w:r w:rsidR="00164C74">
        <w:t>qu’on é</w:t>
      </w:r>
      <w:r w:rsidR="00A00B36">
        <w:t xml:space="preserve">touffe chez les enfants, </w:t>
      </w:r>
      <w:r w:rsidR="00164C74">
        <w:t>dés leur plus jeune âge. C’est illusoire de penser que la tenue unique serait une réponse adaptée aux difficu</w:t>
      </w:r>
      <w:r w:rsidR="007170B6">
        <w:t xml:space="preserve">ltés relevant du vivre ensemble. Apprendre à choisir ses vêtements, c’est un élément important de l’éducation et des apprentissages. </w:t>
      </w:r>
    </w:p>
    <w:p w14:paraId="69E1DCBB" w14:textId="77777777" w:rsidR="00084799" w:rsidRDefault="007170B6">
      <w:r w:rsidRPr="00995E95">
        <w:rPr>
          <w:b/>
        </w:rPr>
        <w:t>Les inégalités ne seront pas gommées</w:t>
      </w:r>
      <w:r>
        <w:t xml:space="preserve"> par un uniforme. Certains élèves auront peut être un uniforme </w:t>
      </w:r>
      <w:r w:rsidR="00600819">
        <w:t>par jour,  quand d’autres auront le même 7 jours durant</w:t>
      </w:r>
      <w:r>
        <w:t xml:space="preserve">.  </w:t>
      </w:r>
      <w:r w:rsidR="00600819">
        <w:t xml:space="preserve"> L</w:t>
      </w:r>
      <w:r w:rsidR="00084799">
        <w:t xml:space="preserve">e KIT de base prévoit 5 polos deux pulls et deux pantalons. </w:t>
      </w:r>
      <w:r w:rsidR="00600819">
        <w:t xml:space="preserve">Les enfants ne pourront </w:t>
      </w:r>
      <w:r w:rsidR="000C0FD5">
        <w:t xml:space="preserve">pas s habiller comme ils veulent. </w:t>
      </w:r>
      <w:r w:rsidR="00084799">
        <w:t>Quand il fera excessivement chaud le port du short et du bermuda sera-t-il interdit ?</w:t>
      </w:r>
      <w:r w:rsidR="00391293">
        <w:t xml:space="preserve"> Qu’en est-</w:t>
      </w:r>
      <w:r w:rsidR="00084799">
        <w:t>il d’une tenue adaptée à la pratique de l’EPS ?</w:t>
      </w:r>
    </w:p>
    <w:p w14:paraId="18DDE028" w14:textId="77777777" w:rsidR="00A67024" w:rsidRDefault="00995E95">
      <w:r w:rsidRPr="00995E95">
        <w:rPr>
          <w:b/>
        </w:rPr>
        <w:t>Le coû</w:t>
      </w:r>
      <w:r w:rsidR="00A67024" w:rsidRPr="00995E95">
        <w:rPr>
          <w:b/>
        </w:rPr>
        <w:t>t financier</w:t>
      </w:r>
      <w:r w:rsidR="00A67024">
        <w:t xml:space="preserve"> restera à la charge des familles même s’il y a une participation de 100 euros par la mairie et une de 100 euros par l’état.</w:t>
      </w:r>
    </w:p>
    <w:p w14:paraId="12ED196E" w14:textId="77777777" w:rsidR="00A67024" w:rsidRDefault="00A67024">
      <w:r w:rsidRPr="00391293">
        <w:rPr>
          <w:b/>
        </w:rPr>
        <w:t>C’est 200 euros qui ne financeront pas</w:t>
      </w:r>
      <w:r>
        <w:t xml:space="preserve"> des fournitures scolaires</w:t>
      </w:r>
      <w:r w:rsidR="00995E95">
        <w:t xml:space="preserve">, </w:t>
      </w:r>
      <w:r w:rsidR="00906055">
        <w:t>des manuels dans toutes les disciplines</w:t>
      </w:r>
      <w:r w:rsidR="00995E95">
        <w:t xml:space="preserve">, </w:t>
      </w:r>
      <w:r w:rsidR="00906055">
        <w:t xml:space="preserve"> </w:t>
      </w:r>
      <w:r>
        <w:t>des équipements sportifs</w:t>
      </w:r>
      <w:r w:rsidR="00995E95">
        <w:t xml:space="preserve">, </w:t>
      </w:r>
      <w:r>
        <w:t xml:space="preserve"> des jeux et </w:t>
      </w:r>
      <w:r w:rsidR="00995E95">
        <w:t>matériels</w:t>
      </w:r>
      <w:r>
        <w:t xml:space="preserve"> pédagogiques</w:t>
      </w:r>
      <w:r w:rsidR="00995E95">
        <w:t>,</w:t>
      </w:r>
      <w:r>
        <w:t xml:space="preserve"> des sorties scolaires ( Bus, musée, spectacles, classes de découvertes….)</w:t>
      </w:r>
    </w:p>
    <w:p w14:paraId="2CF53B99" w14:textId="77777777" w:rsidR="000A5F05" w:rsidRDefault="00A00B36">
      <w:r>
        <w:t>L’uniforme</w:t>
      </w:r>
      <w:r w:rsidR="000A5F05">
        <w:t xml:space="preserve"> ne fera pas progresser v</w:t>
      </w:r>
      <w:r>
        <w:t xml:space="preserve">otre enfant en Mathématiques </w:t>
      </w:r>
      <w:r w:rsidR="000A5F05">
        <w:t xml:space="preserve">en EPS en Français </w:t>
      </w:r>
      <w:r>
        <w:t>ou en Musique.</w:t>
      </w:r>
    </w:p>
    <w:p w14:paraId="56FC1D9E" w14:textId="77777777" w:rsidR="00906055" w:rsidRPr="00995E95" w:rsidRDefault="00944BC5">
      <w:pPr>
        <w:rPr>
          <w:b/>
        </w:rPr>
      </w:pPr>
      <w:r>
        <w:t xml:space="preserve">Il y a aussi </w:t>
      </w:r>
      <w:r w:rsidRPr="00995E95">
        <w:rPr>
          <w:b/>
        </w:rPr>
        <w:t xml:space="preserve">une </w:t>
      </w:r>
      <w:r w:rsidR="00E846DA" w:rsidRPr="00995E95">
        <w:rPr>
          <w:b/>
        </w:rPr>
        <w:t>iniquité</w:t>
      </w:r>
      <w:r w:rsidRPr="00995E95">
        <w:rPr>
          <w:b/>
        </w:rPr>
        <w:t xml:space="preserve"> dans l utilisation de l argent du contribuable</w:t>
      </w:r>
      <w:r>
        <w:t> : Les autres écoles publiques n’auront pas 200 euros supplémentaires par élève pour leur fonctionnement. Pire les écoles privées sous contrat reve</w:t>
      </w:r>
      <w:r w:rsidR="00E846DA">
        <w:t>ndiqueront cette somme au titre de la loi Ca</w:t>
      </w:r>
      <w:r w:rsidR="00995E95">
        <w:t>rle de 2009 et l’</w:t>
      </w:r>
      <w:r w:rsidR="00E846DA">
        <w:t>utiliseront comme bon leur semble</w:t>
      </w:r>
      <w:r w:rsidR="00E846DA" w:rsidRPr="00995E95">
        <w:rPr>
          <w:b/>
        </w:rPr>
        <w:t xml:space="preserve">. </w:t>
      </w:r>
      <w:r w:rsidR="00995E95" w:rsidRPr="00995E95">
        <w:rPr>
          <w:b/>
        </w:rPr>
        <w:t xml:space="preserve">Le rôle de l Etat comme celui de la collectivité n’est pas de favoriser l’école privée. </w:t>
      </w:r>
    </w:p>
    <w:p w14:paraId="210929B7" w14:textId="77777777" w:rsidR="00E846DA" w:rsidRPr="00995E95" w:rsidRDefault="00E846DA">
      <w:pPr>
        <w:rPr>
          <w:b/>
        </w:rPr>
      </w:pPr>
      <w:r w:rsidRPr="00995E95">
        <w:rPr>
          <w:b/>
        </w:rPr>
        <w:t>Sur la méthode : déni de démocratie</w:t>
      </w:r>
    </w:p>
    <w:p w14:paraId="779219DC" w14:textId="77777777" w:rsidR="00D4168E" w:rsidRDefault="00E846DA">
      <w:r>
        <w:t xml:space="preserve">Avant même la réunion et le vote du conseil d’école </w:t>
      </w:r>
      <w:r w:rsidR="00044C85">
        <w:t xml:space="preserve">du 12 mars </w:t>
      </w:r>
      <w:r>
        <w:t xml:space="preserve">(pour ou contre l expérimentation du port de l uniforme), l’inspectrice d’académie et </w:t>
      </w:r>
      <w:r w:rsidR="00044C85">
        <w:t>le maire de S</w:t>
      </w:r>
      <w:r>
        <w:t>a</w:t>
      </w:r>
      <w:r w:rsidR="00044C85">
        <w:t>int Q</w:t>
      </w:r>
      <w:r>
        <w:t>uentin considè</w:t>
      </w:r>
      <w:r w:rsidR="00044C85">
        <w:t>rent cette mesure comme adoptée, en témoigne la note d’information distribuée aux familles le 25 janvier 2024</w:t>
      </w:r>
    </w:p>
    <w:p w14:paraId="3AF6F898" w14:textId="77777777" w:rsidR="00092455" w:rsidRDefault="00D4168E">
      <w:r>
        <w:t>Opposons à cette opération pour l ordre et la sécurité</w:t>
      </w:r>
      <w:r w:rsidR="00391293">
        <w:t>,</w:t>
      </w:r>
      <w:r>
        <w:t xml:space="preserve"> les véritables moyens dont nous avons besoin pour défendre le service public d’éducation</w:t>
      </w:r>
      <w:r w:rsidR="00044C85">
        <w:t xml:space="preserve">. </w:t>
      </w:r>
    </w:p>
    <w:p w14:paraId="2FABB9CF" w14:textId="77777777" w:rsidR="00092455" w:rsidRDefault="00092455">
      <w:r>
        <w:t xml:space="preserve">VENEZ NOMBREUX EXPRIMER VOTRE OPPOSITION DEVANT LA MAIRIE DE SAINT-QUENTIN </w:t>
      </w:r>
    </w:p>
    <w:p w14:paraId="6A0404D3" w14:textId="77777777" w:rsidR="00092455" w:rsidRPr="00092455" w:rsidRDefault="00092455" w:rsidP="00092455">
      <w:pPr>
        <w:jc w:val="center"/>
        <w:rPr>
          <w:color w:val="FF0000"/>
          <w:sz w:val="52"/>
        </w:rPr>
      </w:pPr>
      <w:r w:rsidRPr="00092455">
        <w:rPr>
          <w:color w:val="FF0000"/>
          <w:sz w:val="52"/>
        </w:rPr>
        <w:t>Jeudi 1</w:t>
      </w:r>
      <w:r w:rsidRPr="00092455">
        <w:rPr>
          <w:color w:val="FF0000"/>
          <w:sz w:val="52"/>
          <w:vertAlign w:val="superscript"/>
        </w:rPr>
        <w:t>er</w:t>
      </w:r>
      <w:r w:rsidRPr="00092455">
        <w:rPr>
          <w:color w:val="FF0000"/>
          <w:sz w:val="52"/>
        </w:rPr>
        <w:t xml:space="preserve">  Février</w:t>
      </w:r>
    </w:p>
    <w:p w14:paraId="373A0F8F" w14:textId="77777777" w:rsidR="00A00B36" w:rsidRPr="00092455" w:rsidRDefault="00092455" w:rsidP="00092455">
      <w:pPr>
        <w:jc w:val="center"/>
        <w:rPr>
          <w:color w:val="FF0000"/>
          <w:sz w:val="52"/>
        </w:rPr>
      </w:pPr>
      <w:r w:rsidRPr="00092455">
        <w:rPr>
          <w:color w:val="FF0000"/>
          <w:sz w:val="52"/>
        </w:rPr>
        <w:t>17H30 place de l Hôtel de Ville</w:t>
      </w:r>
    </w:p>
    <w:p w14:paraId="4973B2EC" w14:textId="77777777" w:rsidR="00EE309C" w:rsidRPr="00EE309C" w:rsidRDefault="00EE309C">
      <w:pPr>
        <w:rPr>
          <w:b/>
          <w:sz w:val="40"/>
        </w:rPr>
      </w:pPr>
      <w:r w:rsidRPr="00EE309C">
        <w:rPr>
          <w:b/>
          <w:sz w:val="40"/>
        </w:rPr>
        <w:lastRenderedPageBreak/>
        <w:t>Lors du prochain conseil d’école votre rôle sera important</w:t>
      </w:r>
    </w:p>
    <w:p w14:paraId="76A3D6A1" w14:textId="77777777" w:rsidR="00A00B36" w:rsidRDefault="00EE309C">
      <w:r>
        <w:t>Vous déciderez d’accepter ou de refuser la modification du règlement intérieur avec l instauration de l’uniforme pour les enfants. Incitez le représentant des parents, élu de la classe de votre enfant à voter contre.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5"/>
        <w:gridCol w:w="1744"/>
        <w:gridCol w:w="1736"/>
        <w:gridCol w:w="1751"/>
        <w:gridCol w:w="1741"/>
        <w:gridCol w:w="1749"/>
      </w:tblGrid>
      <w:tr w:rsidR="00A00B36" w14:paraId="059B0638" w14:textId="77777777" w:rsidTr="00A00B36">
        <w:tc>
          <w:tcPr>
            <w:tcW w:w="1767" w:type="dxa"/>
          </w:tcPr>
          <w:p w14:paraId="066DE8F6" w14:textId="77777777" w:rsidR="00A00B36" w:rsidRDefault="00A00B36"/>
          <w:p w14:paraId="418ECC41" w14:textId="77777777" w:rsidR="00A00B36" w:rsidRDefault="00B12A09">
            <w:r>
              <w:t>Nom</w:t>
            </w:r>
          </w:p>
          <w:p w14:paraId="1E3EBDDF" w14:textId="77777777" w:rsidR="00A00B36" w:rsidRDefault="00A00B36"/>
        </w:tc>
        <w:tc>
          <w:tcPr>
            <w:tcW w:w="1767" w:type="dxa"/>
          </w:tcPr>
          <w:p w14:paraId="6806C8D6" w14:textId="77777777" w:rsidR="00A00B36" w:rsidRDefault="00A00B36"/>
          <w:p w14:paraId="675395C1" w14:textId="77777777" w:rsidR="00B12A09" w:rsidRDefault="00B12A09">
            <w:r>
              <w:t>Prénom</w:t>
            </w:r>
          </w:p>
        </w:tc>
        <w:tc>
          <w:tcPr>
            <w:tcW w:w="1768" w:type="dxa"/>
          </w:tcPr>
          <w:p w14:paraId="0CA4E90E" w14:textId="77777777" w:rsidR="00A00B36" w:rsidRDefault="00A00B36"/>
          <w:p w14:paraId="2D8D6CB1" w14:textId="77777777" w:rsidR="00B12A09" w:rsidRDefault="00B12A09">
            <w:r>
              <w:t>Ad mail</w:t>
            </w:r>
          </w:p>
        </w:tc>
        <w:tc>
          <w:tcPr>
            <w:tcW w:w="1768" w:type="dxa"/>
          </w:tcPr>
          <w:p w14:paraId="258F9B64" w14:textId="77777777" w:rsidR="00A00B36" w:rsidRDefault="00A00B36"/>
          <w:p w14:paraId="1149240C" w14:textId="77777777" w:rsidR="00B12A09" w:rsidRDefault="00B12A09">
            <w:r>
              <w:t xml:space="preserve">Téléphone </w:t>
            </w:r>
          </w:p>
        </w:tc>
        <w:tc>
          <w:tcPr>
            <w:tcW w:w="1768" w:type="dxa"/>
          </w:tcPr>
          <w:p w14:paraId="3DF8963C" w14:textId="77777777" w:rsidR="00A00B36" w:rsidRDefault="00A00B36"/>
          <w:p w14:paraId="04A84648" w14:textId="77777777" w:rsidR="00B12A09" w:rsidRDefault="00B12A09">
            <w:r>
              <w:t>Classe de votre enfant</w:t>
            </w:r>
          </w:p>
        </w:tc>
        <w:tc>
          <w:tcPr>
            <w:tcW w:w="1768" w:type="dxa"/>
          </w:tcPr>
          <w:p w14:paraId="469CDA66" w14:textId="77777777" w:rsidR="00A00B36" w:rsidRDefault="00A00B36"/>
          <w:p w14:paraId="0A735546" w14:textId="77777777" w:rsidR="00B12A09" w:rsidRDefault="00B12A09">
            <w:r>
              <w:t>Signature</w:t>
            </w:r>
          </w:p>
        </w:tc>
      </w:tr>
      <w:tr w:rsidR="00A00B36" w14:paraId="0517D934" w14:textId="77777777" w:rsidTr="00A00B36">
        <w:tc>
          <w:tcPr>
            <w:tcW w:w="1767" w:type="dxa"/>
          </w:tcPr>
          <w:p w14:paraId="274A5721" w14:textId="77777777" w:rsidR="00A00B36" w:rsidRDefault="00A00B36"/>
          <w:p w14:paraId="69FD5D16" w14:textId="77777777" w:rsidR="00A00B36" w:rsidRDefault="00A00B36"/>
          <w:p w14:paraId="37E8F580" w14:textId="77777777" w:rsidR="00A00B36" w:rsidRDefault="00A00B36"/>
        </w:tc>
        <w:tc>
          <w:tcPr>
            <w:tcW w:w="1767" w:type="dxa"/>
          </w:tcPr>
          <w:p w14:paraId="7F1F078A" w14:textId="77777777" w:rsidR="00A00B36" w:rsidRDefault="00A00B36"/>
        </w:tc>
        <w:tc>
          <w:tcPr>
            <w:tcW w:w="1768" w:type="dxa"/>
          </w:tcPr>
          <w:p w14:paraId="64712361" w14:textId="77777777" w:rsidR="00A00B36" w:rsidRDefault="00A00B36"/>
        </w:tc>
        <w:tc>
          <w:tcPr>
            <w:tcW w:w="1768" w:type="dxa"/>
          </w:tcPr>
          <w:p w14:paraId="63672FF4" w14:textId="77777777" w:rsidR="00A00B36" w:rsidRDefault="00A00B36"/>
        </w:tc>
        <w:tc>
          <w:tcPr>
            <w:tcW w:w="1768" w:type="dxa"/>
          </w:tcPr>
          <w:p w14:paraId="08A79D2E" w14:textId="77777777" w:rsidR="00A00B36" w:rsidRDefault="00A00B36"/>
        </w:tc>
        <w:tc>
          <w:tcPr>
            <w:tcW w:w="1768" w:type="dxa"/>
          </w:tcPr>
          <w:p w14:paraId="214592A7" w14:textId="77777777" w:rsidR="00A00B36" w:rsidRDefault="00A00B36"/>
        </w:tc>
      </w:tr>
      <w:tr w:rsidR="00A00B36" w14:paraId="2859478D" w14:textId="77777777" w:rsidTr="00A00B36">
        <w:tc>
          <w:tcPr>
            <w:tcW w:w="1767" w:type="dxa"/>
          </w:tcPr>
          <w:p w14:paraId="7EF44CC5" w14:textId="77777777" w:rsidR="00A00B36" w:rsidRDefault="00A00B36" w:rsidP="00A00B36">
            <w:pPr>
              <w:jc w:val="center"/>
            </w:pPr>
          </w:p>
          <w:p w14:paraId="7D321A33" w14:textId="77777777" w:rsidR="00A00B36" w:rsidRDefault="00A00B36"/>
          <w:p w14:paraId="06240174" w14:textId="77777777" w:rsidR="00A00B36" w:rsidRDefault="00A00B36"/>
        </w:tc>
        <w:tc>
          <w:tcPr>
            <w:tcW w:w="1767" w:type="dxa"/>
          </w:tcPr>
          <w:p w14:paraId="2E587A69" w14:textId="77777777" w:rsidR="00A00B36" w:rsidRDefault="00A00B36"/>
        </w:tc>
        <w:tc>
          <w:tcPr>
            <w:tcW w:w="1768" w:type="dxa"/>
          </w:tcPr>
          <w:p w14:paraId="135CDBA0" w14:textId="77777777" w:rsidR="00A00B36" w:rsidRDefault="00A00B36"/>
        </w:tc>
        <w:tc>
          <w:tcPr>
            <w:tcW w:w="1768" w:type="dxa"/>
          </w:tcPr>
          <w:p w14:paraId="6C62358E" w14:textId="77777777" w:rsidR="00A00B36" w:rsidRDefault="00A00B36"/>
        </w:tc>
        <w:tc>
          <w:tcPr>
            <w:tcW w:w="1768" w:type="dxa"/>
          </w:tcPr>
          <w:p w14:paraId="0EAD7DC7" w14:textId="77777777" w:rsidR="00A00B36" w:rsidRDefault="00A00B36"/>
        </w:tc>
        <w:tc>
          <w:tcPr>
            <w:tcW w:w="1768" w:type="dxa"/>
          </w:tcPr>
          <w:p w14:paraId="30BEF211" w14:textId="77777777" w:rsidR="00A00B36" w:rsidRDefault="00A00B36"/>
        </w:tc>
      </w:tr>
      <w:tr w:rsidR="00A00B36" w14:paraId="6FAFD51C" w14:textId="77777777" w:rsidTr="00A00B36">
        <w:tc>
          <w:tcPr>
            <w:tcW w:w="1767" w:type="dxa"/>
          </w:tcPr>
          <w:p w14:paraId="041AA9BE" w14:textId="77777777" w:rsidR="00A00B36" w:rsidRDefault="00A00B36"/>
          <w:p w14:paraId="0DEE965F" w14:textId="77777777" w:rsidR="00A00B36" w:rsidRDefault="00A00B36"/>
          <w:p w14:paraId="150B84C5" w14:textId="77777777" w:rsidR="00A00B36" w:rsidRDefault="00A00B36"/>
        </w:tc>
        <w:tc>
          <w:tcPr>
            <w:tcW w:w="1767" w:type="dxa"/>
          </w:tcPr>
          <w:p w14:paraId="75F12D44" w14:textId="77777777" w:rsidR="00A00B36" w:rsidRDefault="00A00B36"/>
        </w:tc>
        <w:tc>
          <w:tcPr>
            <w:tcW w:w="1768" w:type="dxa"/>
          </w:tcPr>
          <w:p w14:paraId="40627048" w14:textId="77777777" w:rsidR="00A00B36" w:rsidRDefault="00A00B36"/>
        </w:tc>
        <w:tc>
          <w:tcPr>
            <w:tcW w:w="1768" w:type="dxa"/>
          </w:tcPr>
          <w:p w14:paraId="1B7A4743" w14:textId="77777777" w:rsidR="00A00B36" w:rsidRDefault="00A00B36"/>
        </w:tc>
        <w:tc>
          <w:tcPr>
            <w:tcW w:w="1768" w:type="dxa"/>
          </w:tcPr>
          <w:p w14:paraId="3D0C854B" w14:textId="77777777" w:rsidR="00A00B36" w:rsidRDefault="00A00B36"/>
        </w:tc>
        <w:tc>
          <w:tcPr>
            <w:tcW w:w="1768" w:type="dxa"/>
          </w:tcPr>
          <w:p w14:paraId="246271AE" w14:textId="77777777" w:rsidR="00A00B36" w:rsidRDefault="00A00B36"/>
        </w:tc>
      </w:tr>
      <w:tr w:rsidR="00A00B36" w14:paraId="1D990B92" w14:textId="77777777" w:rsidTr="00A00B36">
        <w:tc>
          <w:tcPr>
            <w:tcW w:w="1767" w:type="dxa"/>
          </w:tcPr>
          <w:p w14:paraId="478F7627" w14:textId="77777777" w:rsidR="00A00B36" w:rsidRDefault="00A00B36"/>
          <w:p w14:paraId="65B48E0F" w14:textId="77777777" w:rsidR="00A00B36" w:rsidRDefault="00A00B36"/>
          <w:p w14:paraId="5ABAB1C2" w14:textId="77777777" w:rsidR="00A00B36" w:rsidRDefault="00A00B36"/>
        </w:tc>
        <w:tc>
          <w:tcPr>
            <w:tcW w:w="1767" w:type="dxa"/>
          </w:tcPr>
          <w:p w14:paraId="47425749" w14:textId="77777777" w:rsidR="00A00B36" w:rsidRDefault="00A00B36"/>
        </w:tc>
        <w:tc>
          <w:tcPr>
            <w:tcW w:w="1768" w:type="dxa"/>
          </w:tcPr>
          <w:p w14:paraId="571B765E" w14:textId="77777777" w:rsidR="00A00B36" w:rsidRDefault="00A00B36"/>
        </w:tc>
        <w:tc>
          <w:tcPr>
            <w:tcW w:w="1768" w:type="dxa"/>
          </w:tcPr>
          <w:p w14:paraId="5398CEBC" w14:textId="77777777" w:rsidR="00A00B36" w:rsidRDefault="00A00B36"/>
        </w:tc>
        <w:tc>
          <w:tcPr>
            <w:tcW w:w="1768" w:type="dxa"/>
          </w:tcPr>
          <w:p w14:paraId="283FF34A" w14:textId="77777777" w:rsidR="00A00B36" w:rsidRDefault="00A00B36"/>
        </w:tc>
        <w:tc>
          <w:tcPr>
            <w:tcW w:w="1768" w:type="dxa"/>
          </w:tcPr>
          <w:p w14:paraId="3865346D" w14:textId="77777777" w:rsidR="00A00B36" w:rsidRDefault="00A00B36"/>
        </w:tc>
      </w:tr>
      <w:tr w:rsidR="00A00B36" w14:paraId="3752232F" w14:textId="77777777" w:rsidTr="00A00B36">
        <w:tc>
          <w:tcPr>
            <w:tcW w:w="1767" w:type="dxa"/>
          </w:tcPr>
          <w:p w14:paraId="135DAEF1" w14:textId="77777777" w:rsidR="00A00B36" w:rsidRDefault="00A00B36"/>
          <w:p w14:paraId="0C0D114C" w14:textId="77777777" w:rsidR="00A00B36" w:rsidRDefault="00A00B36"/>
          <w:p w14:paraId="6C5D377F" w14:textId="77777777" w:rsidR="00A00B36" w:rsidRDefault="00A00B36"/>
        </w:tc>
        <w:tc>
          <w:tcPr>
            <w:tcW w:w="1767" w:type="dxa"/>
          </w:tcPr>
          <w:p w14:paraId="4F26E764" w14:textId="77777777" w:rsidR="00A00B36" w:rsidRDefault="00A00B36"/>
        </w:tc>
        <w:tc>
          <w:tcPr>
            <w:tcW w:w="1768" w:type="dxa"/>
          </w:tcPr>
          <w:p w14:paraId="2287C2AB" w14:textId="77777777" w:rsidR="00A00B36" w:rsidRDefault="00A00B36"/>
        </w:tc>
        <w:tc>
          <w:tcPr>
            <w:tcW w:w="1768" w:type="dxa"/>
          </w:tcPr>
          <w:p w14:paraId="4D43DDB5" w14:textId="77777777" w:rsidR="00A00B36" w:rsidRDefault="00A00B36"/>
        </w:tc>
        <w:tc>
          <w:tcPr>
            <w:tcW w:w="1768" w:type="dxa"/>
          </w:tcPr>
          <w:p w14:paraId="3F9D3C73" w14:textId="77777777" w:rsidR="00A00B36" w:rsidRDefault="00A00B36"/>
        </w:tc>
        <w:tc>
          <w:tcPr>
            <w:tcW w:w="1768" w:type="dxa"/>
          </w:tcPr>
          <w:p w14:paraId="0E24DD80" w14:textId="77777777" w:rsidR="00A00B36" w:rsidRDefault="00A00B36"/>
        </w:tc>
      </w:tr>
      <w:tr w:rsidR="00A00B36" w14:paraId="2E4D4FB6" w14:textId="77777777" w:rsidTr="00A00B36">
        <w:tc>
          <w:tcPr>
            <w:tcW w:w="1767" w:type="dxa"/>
          </w:tcPr>
          <w:p w14:paraId="651C97F1" w14:textId="77777777" w:rsidR="00A00B36" w:rsidRDefault="00A00B36"/>
          <w:p w14:paraId="14FDD889" w14:textId="77777777" w:rsidR="00A00B36" w:rsidRDefault="00A00B36"/>
          <w:p w14:paraId="6968CD65" w14:textId="77777777" w:rsidR="00A00B36" w:rsidRDefault="00A00B36"/>
        </w:tc>
        <w:tc>
          <w:tcPr>
            <w:tcW w:w="1767" w:type="dxa"/>
          </w:tcPr>
          <w:p w14:paraId="749C7C6C" w14:textId="77777777" w:rsidR="00A00B36" w:rsidRDefault="00A00B36"/>
        </w:tc>
        <w:tc>
          <w:tcPr>
            <w:tcW w:w="1768" w:type="dxa"/>
          </w:tcPr>
          <w:p w14:paraId="325E282E" w14:textId="77777777" w:rsidR="00A00B36" w:rsidRDefault="00A00B36"/>
        </w:tc>
        <w:tc>
          <w:tcPr>
            <w:tcW w:w="1768" w:type="dxa"/>
          </w:tcPr>
          <w:p w14:paraId="61384ABF" w14:textId="77777777" w:rsidR="00A00B36" w:rsidRDefault="00A00B36"/>
        </w:tc>
        <w:tc>
          <w:tcPr>
            <w:tcW w:w="1768" w:type="dxa"/>
          </w:tcPr>
          <w:p w14:paraId="479859A7" w14:textId="77777777" w:rsidR="00A00B36" w:rsidRDefault="00A00B36"/>
        </w:tc>
        <w:tc>
          <w:tcPr>
            <w:tcW w:w="1768" w:type="dxa"/>
          </w:tcPr>
          <w:p w14:paraId="3AB43475" w14:textId="77777777" w:rsidR="00A00B36" w:rsidRDefault="00A00B36"/>
        </w:tc>
      </w:tr>
      <w:tr w:rsidR="00A00B36" w14:paraId="7F4B7F29" w14:textId="77777777" w:rsidTr="00A00B36">
        <w:tc>
          <w:tcPr>
            <w:tcW w:w="1767" w:type="dxa"/>
          </w:tcPr>
          <w:p w14:paraId="66F7BF79" w14:textId="77777777" w:rsidR="00A00B36" w:rsidRDefault="00A00B36"/>
          <w:p w14:paraId="4979744D" w14:textId="77777777" w:rsidR="00A00B36" w:rsidRDefault="00A00B36"/>
          <w:p w14:paraId="536F84AA" w14:textId="77777777" w:rsidR="00A00B36" w:rsidRDefault="00A00B36"/>
        </w:tc>
        <w:tc>
          <w:tcPr>
            <w:tcW w:w="1767" w:type="dxa"/>
          </w:tcPr>
          <w:p w14:paraId="78414DAA" w14:textId="77777777" w:rsidR="00A00B36" w:rsidRDefault="00A00B36"/>
        </w:tc>
        <w:tc>
          <w:tcPr>
            <w:tcW w:w="1768" w:type="dxa"/>
          </w:tcPr>
          <w:p w14:paraId="7C4D5FC6" w14:textId="77777777" w:rsidR="00A00B36" w:rsidRDefault="00A00B36"/>
        </w:tc>
        <w:tc>
          <w:tcPr>
            <w:tcW w:w="1768" w:type="dxa"/>
          </w:tcPr>
          <w:p w14:paraId="3F603A39" w14:textId="77777777" w:rsidR="00A00B36" w:rsidRDefault="00A00B36"/>
        </w:tc>
        <w:tc>
          <w:tcPr>
            <w:tcW w:w="1768" w:type="dxa"/>
          </w:tcPr>
          <w:p w14:paraId="69A669F5" w14:textId="77777777" w:rsidR="00A00B36" w:rsidRDefault="00A00B36"/>
        </w:tc>
        <w:tc>
          <w:tcPr>
            <w:tcW w:w="1768" w:type="dxa"/>
          </w:tcPr>
          <w:p w14:paraId="303BC042" w14:textId="77777777" w:rsidR="00A00B36" w:rsidRDefault="00A00B36"/>
        </w:tc>
      </w:tr>
      <w:tr w:rsidR="00A00B36" w14:paraId="7BDE47BF" w14:textId="77777777" w:rsidTr="00A00B36">
        <w:tc>
          <w:tcPr>
            <w:tcW w:w="1767" w:type="dxa"/>
          </w:tcPr>
          <w:p w14:paraId="0E5A4A46" w14:textId="77777777" w:rsidR="00A00B36" w:rsidRDefault="00A00B36"/>
          <w:p w14:paraId="38E01501" w14:textId="77777777" w:rsidR="00A00B36" w:rsidRDefault="00A00B36"/>
          <w:p w14:paraId="07929C56" w14:textId="77777777" w:rsidR="00A00B36" w:rsidRDefault="00A00B36"/>
        </w:tc>
        <w:tc>
          <w:tcPr>
            <w:tcW w:w="1767" w:type="dxa"/>
          </w:tcPr>
          <w:p w14:paraId="1E8441F9" w14:textId="77777777" w:rsidR="00A00B36" w:rsidRDefault="00A00B36"/>
        </w:tc>
        <w:tc>
          <w:tcPr>
            <w:tcW w:w="1768" w:type="dxa"/>
          </w:tcPr>
          <w:p w14:paraId="52E39FCF" w14:textId="77777777" w:rsidR="00A00B36" w:rsidRDefault="00A00B36"/>
        </w:tc>
        <w:tc>
          <w:tcPr>
            <w:tcW w:w="1768" w:type="dxa"/>
          </w:tcPr>
          <w:p w14:paraId="0176A471" w14:textId="77777777" w:rsidR="00A00B36" w:rsidRDefault="00A00B36"/>
        </w:tc>
        <w:tc>
          <w:tcPr>
            <w:tcW w:w="1768" w:type="dxa"/>
          </w:tcPr>
          <w:p w14:paraId="3F8F272B" w14:textId="77777777" w:rsidR="00A00B36" w:rsidRDefault="00A00B36"/>
        </w:tc>
        <w:tc>
          <w:tcPr>
            <w:tcW w:w="1768" w:type="dxa"/>
          </w:tcPr>
          <w:p w14:paraId="71DE653A" w14:textId="77777777" w:rsidR="00A00B36" w:rsidRDefault="00A00B36"/>
        </w:tc>
      </w:tr>
      <w:tr w:rsidR="00A00B36" w14:paraId="0BA453C4" w14:textId="77777777" w:rsidTr="00A00B36">
        <w:tc>
          <w:tcPr>
            <w:tcW w:w="1767" w:type="dxa"/>
          </w:tcPr>
          <w:p w14:paraId="197356F6" w14:textId="77777777" w:rsidR="00A00B36" w:rsidRDefault="00A00B36"/>
          <w:p w14:paraId="78DBD67C" w14:textId="77777777" w:rsidR="00A00B36" w:rsidRDefault="00A00B36"/>
          <w:p w14:paraId="24C038F4" w14:textId="77777777" w:rsidR="00A00B36" w:rsidRDefault="00A00B36"/>
        </w:tc>
        <w:tc>
          <w:tcPr>
            <w:tcW w:w="1767" w:type="dxa"/>
          </w:tcPr>
          <w:p w14:paraId="7D559D50" w14:textId="77777777" w:rsidR="00A00B36" w:rsidRDefault="00A00B36"/>
        </w:tc>
        <w:tc>
          <w:tcPr>
            <w:tcW w:w="1768" w:type="dxa"/>
          </w:tcPr>
          <w:p w14:paraId="5880FA80" w14:textId="77777777" w:rsidR="00A00B36" w:rsidRDefault="00A00B36"/>
        </w:tc>
        <w:tc>
          <w:tcPr>
            <w:tcW w:w="1768" w:type="dxa"/>
          </w:tcPr>
          <w:p w14:paraId="6716E4D4" w14:textId="77777777" w:rsidR="00A00B36" w:rsidRDefault="00A00B36"/>
        </w:tc>
        <w:tc>
          <w:tcPr>
            <w:tcW w:w="1768" w:type="dxa"/>
          </w:tcPr>
          <w:p w14:paraId="74557B2B" w14:textId="77777777" w:rsidR="00A00B36" w:rsidRDefault="00A00B36"/>
        </w:tc>
        <w:tc>
          <w:tcPr>
            <w:tcW w:w="1768" w:type="dxa"/>
          </w:tcPr>
          <w:p w14:paraId="0E631EE1" w14:textId="77777777" w:rsidR="00A00B36" w:rsidRDefault="00A00B36"/>
        </w:tc>
      </w:tr>
      <w:tr w:rsidR="00A00B36" w14:paraId="5660CCB2" w14:textId="77777777" w:rsidTr="00A00B36">
        <w:tc>
          <w:tcPr>
            <w:tcW w:w="1767" w:type="dxa"/>
          </w:tcPr>
          <w:p w14:paraId="3A2E3842" w14:textId="77777777" w:rsidR="00A00B36" w:rsidRDefault="00A00B36"/>
          <w:p w14:paraId="1A30FC58" w14:textId="77777777" w:rsidR="00A00B36" w:rsidRDefault="00A00B36"/>
          <w:p w14:paraId="644D7091" w14:textId="77777777" w:rsidR="00A00B36" w:rsidRDefault="00A00B36"/>
        </w:tc>
        <w:tc>
          <w:tcPr>
            <w:tcW w:w="1767" w:type="dxa"/>
          </w:tcPr>
          <w:p w14:paraId="09E45826" w14:textId="77777777" w:rsidR="00A00B36" w:rsidRDefault="00A00B36"/>
        </w:tc>
        <w:tc>
          <w:tcPr>
            <w:tcW w:w="1768" w:type="dxa"/>
          </w:tcPr>
          <w:p w14:paraId="18166BBF" w14:textId="77777777" w:rsidR="00A00B36" w:rsidRDefault="00A00B36"/>
        </w:tc>
        <w:tc>
          <w:tcPr>
            <w:tcW w:w="1768" w:type="dxa"/>
          </w:tcPr>
          <w:p w14:paraId="2F302BDF" w14:textId="77777777" w:rsidR="00A00B36" w:rsidRDefault="00A00B36"/>
        </w:tc>
        <w:tc>
          <w:tcPr>
            <w:tcW w:w="1768" w:type="dxa"/>
          </w:tcPr>
          <w:p w14:paraId="660FC74D" w14:textId="77777777" w:rsidR="00A00B36" w:rsidRDefault="00A00B36"/>
        </w:tc>
        <w:tc>
          <w:tcPr>
            <w:tcW w:w="1768" w:type="dxa"/>
          </w:tcPr>
          <w:p w14:paraId="065DC525" w14:textId="77777777" w:rsidR="00A00B36" w:rsidRDefault="00A00B36"/>
        </w:tc>
      </w:tr>
      <w:tr w:rsidR="00A00B36" w14:paraId="06915A30" w14:textId="77777777" w:rsidTr="00A00B36">
        <w:tc>
          <w:tcPr>
            <w:tcW w:w="1767" w:type="dxa"/>
          </w:tcPr>
          <w:p w14:paraId="5A99A19A" w14:textId="77777777" w:rsidR="00A00B36" w:rsidRDefault="00A00B36"/>
          <w:p w14:paraId="52D98216" w14:textId="77777777" w:rsidR="00A00B36" w:rsidRDefault="00A00B36"/>
          <w:p w14:paraId="7D606A78" w14:textId="77777777" w:rsidR="00A00B36" w:rsidRDefault="00A00B36"/>
        </w:tc>
        <w:tc>
          <w:tcPr>
            <w:tcW w:w="1767" w:type="dxa"/>
          </w:tcPr>
          <w:p w14:paraId="76E16DAF" w14:textId="77777777" w:rsidR="00A00B36" w:rsidRDefault="00A00B36"/>
        </w:tc>
        <w:tc>
          <w:tcPr>
            <w:tcW w:w="1768" w:type="dxa"/>
          </w:tcPr>
          <w:p w14:paraId="4139C896" w14:textId="77777777" w:rsidR="00A00B36" w:rsidRDefault="00A00B36"/>
        </w:tc>
        <w:tc>
          <w:tcPr>
            <w:tcW w:w="1768" w:type="dxa"/>
          </w:tcPr>
          <w:p w14:paraId="60D0FFA0" w14:textId="77777777" w:rsidR="00A00B36" w:rsidRDefault="00A00B36"/>
        </w:tc>
        <w:tc>
          <w:tcPr>
            <w:tcW w:w="1768" w:type="dxa"/>
          </w:tcPr>
          <w:p w14:paraId="4CEB94DC" w14:textId="77777777" w:rsidR="00A00B36" w:rsidRDefault="00A00B36"/>
        </w:tc>
        <w:tc>
          <w:tcPr>
            <w:tcW w:w="1768" w:type="dxa"/>
          </w:tcPr>
          <w:p w14:paraId="04BA9FCE" w14:textId="77777777" w:rsidR="00A00B36" w:rsidRDefault="00A00B36"/>
        </w:tc>
      </w:tr>
      <w:tr w:rsidR="00A00B36" w14:paraId="351C1F19" w14:textId="77777777" w:rsidTr="00A00B36">
        <w:tc>
          <w:tcPr>
            <w:tcW w:w="1767" w:type="dxa"/>
          </w:tcPr>
          <w:p w14:paraId="113D8755" w14:textId="77777777" w:rsidR="00A00B36" w:rsidRDefault="00A00B36"/>
          <w:p w14:paraId="007D7B95" w14:textId="77777777" w:rsidR="00A00B36" w:rsidRDefault="00A00B36"/>
          <w:p w14:paraId="68FAC357" w14:textId="77777777" w:rsidR="00A00B36" w:rsidRDefault="00A00B36"/>
        </w:tc>
        <w:tc>
          <w:tcPr>
            <w:tcW w:w="1767" w:type="dxa"/>
          </w:tcPr>
          <w:p w14:paraId="7724D3FE" w14:textId="77777777" w:rsidR="00A00B36" w:rsidRDefault="00A00B36"/>
        </w:tc>
        <w:tc>
          <w:tcPr>
            <w:tcW w:w="1768" w:type="dxa"/>
          </w:tcPr>
          <w:p w14:paraId="5AE5B873" w14:textId="77777777" w:rsidR="00A00B36" w:rsidRDefault="00A00B36"/>
        </w:tc>
        <w:tc>
          <w:tcPr>
            <w:tcW w:w="1768" w:type="dxa"/>
          </w:tcPr>
          <w:p w14:paraId="39E1F350" w14:textId="77777777" w:rsidR="00A00B36" w:rsidRDefault="00A00B36"/>
        </w:tc>
        <w:tc>
          <w:tcPr>
            <w:tcW w:w="1768" w:type="dxa"/>
          </w:tcPr>
          <w:p w14:paraId="2C400E3E" w14:textId="77777777" w:rsidR="00A00B36" w:rsidRDefault="00A00B36"/>
        </w:tc>
        <w:tc>
          <w:tcPr>
            <w:tcW w:w="1768" w:type="dxa"/>
          </w:tcPr>
          <w:p w14:paraId="306F339F" w14:textId="77777777" w:rsidR="00A00B36" w:rsidRDefault="00A00B36"/>
        </w:tc>
      </w:tr>
      <w:tr w:rsidR="00A00B36" w14:paraId="5F7FE439" w14:textId="77777777" w:rsidTr="00A00B36">
        <w:tc>
          <w:tcPr>
            <w:tcW w:w="1767" w:type="dxa"/>
          </w:tcPr>
          <w:p w14:paraId="12E1CEBD" w14:textId="77777777" w:rsidR="00A00B36" w:rsidRDefault="00A00B36"/>
          <w:p w14:paraId="7BC4D52A" w14:textId="77777777" w:rsidR="00A00B36" w:rsidRDefault="00A00B36"/>
          <w:p w14:paraId="4932A86A" w14:textId="77777777" w:rsidR="00A00B36" w:rsidRDefault="00A00B36"/>
        </w:tc>
        <w:tc>
          <w:tcPr>
            <w:tcW w:w="1767" w:type="dxa"/>
          </w:tcPr>
          <w:p w14:paraId="3773C399" w14:textId="77777777" w:rsidR="00A00B36" w:rsidRDefault="00A00B36"/>
        </w:tc>
        <w:tc>
          <w:tcPr>
            <w:tcW w:w="1768" w:type="dxa"/>
          </w:tcPr>
          <w:p w14:paraId="6F239D4B" w14:textId="77777777" w:rsidR="00A00B36" w:rsidRDefault="00A00B36"/>
        </w:tc>
        <w:tc>
          <w:tcPr>
            <w:tcW w:w="1768" w:type="dxa"/>
          </w:tcPr>
          <w:p w14:paraId="445648D9" w14:textId="77777777" w:rsidR="00A00B36" w:rsidRDefault="00A00B36"/>
        </w:tc>
        <w:tc>
          <w:tcPr>
            <w:tcW w:w="1768" w:type="dxa"/>
          </w:tcPr>
          <w:p w14:paraId="3D357763" w14:textId="77777777" w:rsidR="00A00B36" w:rsidRDefault="00A00B36"/>
        </w:tc>
        <w:tc>
          <w:tcPr>
            <w:tcW w:w="1768" w:type="dxa"/>
          </w:tcPr>
          <w:p w14:paraId="4731E08A" w14:textId="77777777" w:rsidR="00A00B36" w:rsidRDefault="00A00B36"/>
        </w:tc>
      </w:tr>
      <w:tr w:rsidR="00A00B36" w14:paraId="1219EB62" w14:textId="77777777" w:rsidTr="00A00B36">
        <w:tc>
          <w:tcPr>
            <w:tcW w:w="1767" w:type="dxa"/>
          </w:tcPr>
          <w:p w14:paraId="48635398" w14:textId="77777777" w:rsidR="00A00B36" w:rsidRDefault="00A00B36"/>
          <w:p w14:paraId="258AD5D9" w14:textId="77777777" w:rsidR="00A00B36" w:rsidRDefault="00A00B36"/>
          <w:p w14:paraId="5A3AA153" w14:textId="77777777" w:rsidR="00A00B36" w:rsidRDefault="00A00B36"/>
        </w:tc>
        <w:tc>
          <w:tcPr>
            <w:tcW w:w="1767" w:type="dxa"/>
          </w:tcPr>
          <w:p w14:paraId="164BCF89" w14:textId="77777777" w:rsidR="00A00B36" w:rsidRDefault="00A00B36"/>
        </w:tc>
        <w:tc>
          <w:tcPr>
            <w:tcW w:w="1768" w:type="dxa"/>
          </w:tcPr>
          <w:p w14:paraId="75658133" w14:textId="77777777" w:rsidR="00A00B36" w:rsidRDefault="00A00B36"/>
        </w:tc>
        <w:tc>
          <w:tcPr>
            <w:tcW w:w="1768" w:type="dxa"/>
          </w:tcPr>
          <w:p w14:paraId="521A77D7" w14:textId="77777777" w:rsidR="00A00B36" w:rsidRDefault="00A00B36"/>
        </w:tc>
        <w:tc>
          <w:tcPr>
            <w:tcW w:w="1768" w:type="dxa"/>
          </w:tcPr>
          <w:p w14:paraId="5C7445C0" w14:textId="77777777" w:rsidR="00A00B36" w:rsidRDefault="00A00B36"/>
        </w:tc>
        <w:tc>
          <w:tcPr>
            <w:tcW w:w="1768" w:type="dxa"/>
          </w:tcPr>
          <w:p w14:paraId="73A4BE00" w14:textId="77777777" w:rsidR="00A00B36" w:rsidRDefault="00A00B36"/>
        </w:tc>
      </w:tr>
    </w:tbl>
    <w:p w14:paraId="0767B8F1" w14:textId="77777777" w:rsidR="00C52F00" w:rsidRDefault="00C52F00">
      <w:r>
        <w:t xml:space="preserve">CONTACT : Amélie Darde et Ludovic Boulanger, parents d’élèves en maternelle et primaire de l’école Ferdinand Buisson. 06 62 91 96 28 </w:t>
      </w:r>
    </w:p>
    <w:p w14:paraId="312E9AB7" w14:textId="77777777" w:rsidR="00C52F00" w:rsidRDefault="00C52F00">
      <w:r>
        <w:t>HILY GUILLAUME</w:t>
      </w:r>
      <w:r w:rsidR="00585E87">
        <w:t xml:space="preserve"> : </w:t>
      </w:r>
      <w:r>
        <w:t>Secrétaire départemental de la FSU</w:t>
      </w:r>
      <w:r w:rsidR="000C0FD5">
        <w:t xml:space="preserve"> 02 / 06 83 73 85 99</w:t>
      </w:r>
    </w:p>
    <w:sectPr w:rsidR="00C52F00" w:rsidSect="00EE3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62"/>
    <w:rsid w:val="00044C85"/>
    <w:rsid w:val="00084799"/>
    <w:rsid w:val="00092455"/>
    <w:rsid w:val="000A5F05"/>
    <w:rsid w:val="000B4C61"/>
    <w:rsid w:val="000C0FD5"/>
    <w:rsid w:val="000D7304"/>
    <w:rsid w:val="0010090B"/>
    <w:rsid w:val="00164C74"/>
    <w:rsid w:val="001D267B"/>
    <w:rsid w:val="00391293"/>
    <w:rsid w:val="00426818"/>
    <w:rsid w:val="004E1ED1"/>
    <w:rsid w:val="00563304"/>
    <w:rsid w:val="00585E87"/>
    <w:rsid w:val="00600819"/>
    <w:rsid w:val="00711187"/>
    <w:rsid w:val="007170B6"/>
    <w:rsid w:val="00763513"/>
    <w:rsid w:val="008C4447"/>
    <w:rsid w:val="00906055"/>
    <w:rsid w:val="00944BC5"/>
    <w:rsid w:val="00995E95"/>
    <w:rsid w:val="00A00B36"/>
    <w:rsid w:val="00A67024"/>
    <w:rsid w:val="00AF6B95"/>
    <w:rsid w:val="00B12A09"/>
    <w:rsid w:val="00C52F00"/>
    <w:rsid w:val="00CE5BF8"/>
    <w:rsid w:val="00D4168E"/>
    <w:rsid w:val="00E16EC3"/>
    <w:rsid w:val="00E22374"/>
    <w:rsid w:val="00E846DA"/>
    <w:rsid w:val="00EE309C"/>
    <w:rsid w:val="00EF7962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F3AF8"/>
  <w15:docId w15:val="{8BF38BB9-1012-4DAA-AC7D-2B085DF6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AE16-5705-43B0-BAF2-89A1D546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33683738599</dc:creator>
  <cp:lastModifiedBy>Fleur Bouchez</cp:lastModifiedBy>
  <cp:revision>2</cp:revision>
  <cp:lastPrinted>2024-01-26T10:06:00Z</cp:lastPrinted>
  <dcterms:created xsi:type="dcterms:W3CDTF">2024-01-28T13:31:00Z</dcterms:created>
  <dcterms:modified xsi:type="dcterms:W3CDTF">2024-01-28T13:31:00Z</dcterms:modified>
</cp:coreProperties>
</file>